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840"/>
        </w:tabs>
        <w:spacing w:line="240" w:lineRule="auto"/>
        <w:rPr>
          <w:rFonts w:ascii="Arial Black" w:cs="Arial Black" w:hAnsi="Arial Black" w:eastAsia="Arial Black"/>
          <w:outline w:val="0"/>
          <w:color w:val="ea0029"/>
          <w:sz w:val="44"/>
          <w:szCs w:val="44"/>
          <w:u w:color="ea0029"/>
          <w14:textFill>
            <w14:solidFill>
              <w14:srgbClr w14:val="EA0029"/>
            </w14:solidFill>
          </w14:textFill>
        </w:rPr>
      </w:pPr>
      <w:bookmarkStart w:name="bookmarkid.gjdgxs" w:id="0"/>
      <w:bookmarkEnd w:id="0"/>
      <w:r>
        <w:rPr>
          <w:lang w:val="en-US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-13968</wp:posOffset>
            </wp:positionH>
            <wp:positionV relativeFrom="line">
              <wp:posOffset>-679448</wp:posOffset>
            </wp:positionV>
            <wp:extent cx="1499870" cy="391160"/>
            <wp:effectExtent l="0" t="0" r="0" b="0"/>
            <wp:wrapNone/>
            <wp:docPr id="1073741826" name="officeArt object" descr="A picture containing text, computer, d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text, computer, darkDescription automatically generated" descr="A picture containing text, computer, dark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1874524</wp:posOffset>
                </wp:positionH>
                <wp:positionV relativeFrom="line">
                  <wp:posOffset>-749299</wp:posOffset>
                </wp:positionV>
                <wp:extent cx="5775950" cy="792514"/>
                <wp:effectExtent l="0" t="0" r="0" b="0"/>
                <wp:wrapNone/>
                <wp:docPr id="1073741827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50" cy="7925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40" w:lineRule="auto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es-ES_tradnl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Contatti</w:t>
                            </w:r>
                            <w:r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es-ES_tradnl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Andrea Frignani</w:t>
                              <w:tab/>
                              <w:tab/>
                              <w:tab/>
                              <w:t>Alice Teso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PR Manager </w:t>
                              <w:tab/>
                              <w:tab/>
                              <w:tab/>
                              <w:t>PR Specialist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T: +39 366 5754581</w:t>
                              <w:tab/>
                              <w:tab/>
                              <w:tab/>
                              <w:t>T: +39 347 2138762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</w:pPr>
                            <w:r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E: </w:t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lang w:val="it-IT"/>
                              </w:rPr>
                              <w:instrText xml:space="preserve"> HYPERLINK "mailto:andrea.frignani@kia.it"</w:instrText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andrea.frignani@kia.it</w:t>
                            </w:r>
                            <w:r>
                              <w:rPr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000000"/>
                                <w:sz w:val="14"/>
                                <w:szCs w:val="14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ab/>
                              <w:t xml:space="preserve">E: </w:t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lang w:val="it-IT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lang w:val="it-IT"/>
                              </w:rPr>
                              <w:instrText xml:space="preserve"> HYPERLINK "mailto:alice.teso@kia.it"</w:instrText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lang w:val="it-IT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alice.teso@kia.it</w:t>
                            </w:r>
                            <w:r>
                              <w:rPr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000000"/>
                                <w:sz w:val="12"/>
                                <w:szCs w:val="12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7.6pt;margin-top:-59.0pt;width:454.8pt;height:62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40" w:lineRule="auto"/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es-ES_tradnl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Contatti</w:t>
                      </w:r>
                      <w:r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es-ES_tradnl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Normal.0"/>
                        <w:spacing w:line="240" w:lineRule="auto"/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Andrea Frignani</w:t>
                        <w:tab/>
                        <w:tab/>
                        <w:tab/>
                        <w:t>Alice Teso</w:t>
                      </w:r>
                    </w:p>
                    <w:p>
                      <w:pPr>
                        <w:pStyle w:val="Normal.0"/>
                        <w:spacing w:line="240" w:lineRule="auto"/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PR Manager </w:t>
                        <w:tab/>
                        <w:tab/>
                        <w:tab/>
                        <w:t>PR Specialist</w:t>
                      </w:r>
                    </w:p>
                    <w:p>
                      <w:pPr>
                        <w:pStyle w:val="Normal.0"/>
                        <w:spacing w:line="240" w:lineRule="auto"/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T: +39 366 5754581</w:t>
                        <w:tab/>
                        <w:tab/>
                        <w:tab/>
                        <w:t>T: +39 347 2138762</w:t>
                      </w:r>
                    </w:p>
                    <w:p>
                      <w:pPr>
                        <w:pStyle w:val="Normal.0"/>
                        <w:spacing w:line="240" w:lineRule="auto"/>
                      </w:pPr>
                      <w:r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E: </w:t>
                      </w:r>
                      <w:r>
                        <w:rPr>
                          <w:rStyle w:val="Hyperlink.0"/>
                          <w:sz w:val="14"/>
                          <w:szCs w:val="14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sz w:val="14"/>
                          <w:szCs w:val="14"/>
                          <w:lang w:val="it-IT"/>
                        </w:rPr>
                        <w:instrText xml:space="preserve"> HYPERLINK "mailto:andrea.frignani@kia.it"</w:instrText>
                      </w:r>
                      <w:r>
                        <w:rPr>
                          <w:rStyle w:val="Hyperlink.0"/>
                          <w:sz w:val="14"/>
                          <w:szCs w:val="14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sz w:val="14"/>
                          <w:szCs w:val="14"/>
                          <w:rtl w:val="0"/>
                          <w:lang w:val="it-IT"/>
                        </w:rPr>
                        <w:t>andrea.frignani@kia.it</w:t>
                      </w:r>
                      <w:r>
                        <w:rPr>
                          <w:lang w:val="it-IT"/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000000"/>
                          <w:sz w:val="14"/>
                          <w:szCs w:val="14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ab/>
                        <w:t xml:space="preserve">E: </w:t>
                      </w:r>
                      <w:r>
                        <w:rPr>
                          <w:rStyle w:val="Hyperlink.0"/>
                          <w:sz w:val="14"/>
                          <w:szCs w:val="14"/>
                          <w:lang w:val="it-IT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sz w:val="14"/>
                          <w:szCs w:val="14"/>
                          <w:lang w:val="it-IT"/>
                        </w:rPr>
                        <w:instrText xml:space="preserve"> HYPERLINK "mailto:alice.teso@kia.it"</w:instrText>
                      </w:r>
                      <w:r>
                        <w:rPr>
                          <w:rStyle w:val="Hyperlink.0"/>
                          <w:sz w:val="14"/>
                          <w:szCs w:val="14"/>
                          <w:lang w:val="it-IT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sz w:val="14"/>
                          <w:szCs w:val="14"/>
                          <w:rtl w:val="0"/>
                          <w:lang w:val="it-IT"/>
                        </w:rPr>
                        <w:t>alice.teso@kia.it</w:t>
                      </w:r>
                      <w:r>
                        <w:rPr>
                          <w:lang w:val="it-IT"/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000000"/>
                          <w:sz w:val="12"/>
                          <w:szCs w:val="12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lang w:val="it-IT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 Black" w:hAnsi="Arial Black"/>
          <w:outline w:val="0"/>
          <w:color w:val="ea0029"/>
          <w:sz w:val="44"/>
          <w:szCs w:val="44"/>
          <w:u w:color="ea0029"/>
          <w:rtl w:val="0"/>
          <w:lang w:val="it-IT"/>
          <w14:textFill>
            <w14:solidFill>
              <w14:srgbClr w14:val="EA0029"/>
            </w14:solidFill>
          </w14:textFill>
        </w:rPr>
        <w:t>NEW</w:t>
      </w:r>
      <w:r>
        <w:rPr>
          <w:rtl w:val="0"/>
          <w:lang w:val="en-US"/>
        </w:rPr>
        <w:t>S</w:t>
      </w:r>
    </w:p>
    <w:p>
      <w:pPr>
        <w:pStyle w:val="Normal.0"/>
        <w:spacing w:line="240" w:lineRule="auto"/>
        <w:rPr>
          <w:b w:val="1"/>
          <w:bCs w:val="1"/>
          <w:outline w:val="0"/>
          <w:color w:val="ea0029"/>
          <w:sz w:val="20"/>
          <w:szCs w:val="20"/>
          <w:u w:color="ea0029"/>
          <w:lang w:val="it-IT"/>
          <w14:textFill>
            <w14:solidFill>
              <w14:srgbClr w14:val="EA0029"/>
            </w14:solidFill>
          </w14:textFill>
        </w:rPr>
      </w:pPr>
    </w:p>
    <w:p>
      <w:pPr>
        <w:pStyle w:val="Normal.0"/>
        <w:spacing w:line="240" w:lineRule="auto"/>
        <w:jc w:val="center"/>
        <w:rPr>
          <w:b w:val="1"/>
          <w:bCs w:val="1"/>
          <w:sz w:val="38"/>
          <w:szCs w:val="38"/>
          <w:lang w:val="it-IT"/>
        </w:rPr>
      </w:pPr>
      <w:r>
        <w:rPr>
          <w:b w:val="1"/>
          <w:bCs w:val="1"/>
          <w:sz w:val="38"/>
          <w:szCs w:val="38"/>
          <w:rtl w:val="0"/>
          <w:lang w:val="it-IT"/>
        </w:rPr>
        <w:t xml:space="preserve">Al via le prenotazioni per Kia PV5, </w:t>
      </w:r>
    </w:p>
    <w:p>
      <w:pPr>
        <w:pStyle w:val="Normal.0"/>
        <w:spacing w:line="240" w:lineRule="auto"/>
        <w:jc w:val="center"/>
        <w:rPr>
          <w:b w:val="1"/>
          <w:bCs w:val="1"/>
          <w:sz w:val="38"/>
          <w:szCs w:val="38"/>
          <w:lang w:val="it-IT"/>
        </w:rPr>
      </w:pPr>
      <w:r>
        <w:rPr>
          <w:b w:val="1"/>
          <w:bCs w:val="1"/>
          <w:sz w:val="38"/>
          <w:szCs w:val="38"/>
          <w:rtl w:val="0"/>
          <w:lang w:val="it-IT"/>
        </w:rPr>
        <w:t>il primo veicolo commerciale completamente elettrico per il Futuro della Mobilit</w:t>
      </w:r>
      <w:r>
        <w:rPr>
          <w:b w:val="1"/>
          <w:bCs w:val="1"/>
          <w:sz w:val="38"/>
          <w:szCs w:val="38"/>
          <w:rtl w:val="0"/>
          <w:lang w:val="it-IT"/>
        </w:rPr>
        <w:t>à</w:t>
      </w:r>
    </w:p>
    <w:p>
      <w:pPr>
        <w:pStyle w:val="Normal.0"/>
        <w:spacing w:line="240" w:lineRule="auto"/>
        <w:jc w:val="center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it-IT"/>
        </w:rPr>
        <w:t xml:space="preserve">a partire da </w:t>
      </w:r>
      <w:r>
        <w:rPr>
          <w:b w:val="1"/>
          <w:bCs w:val="1"/>
          <w:sz w:val="38"/>
          <w:szCs w:val="38"/>
          <w:rtl w:val="0"/>
          <w:lang w:val="en-US"/>
        </w:rPr>
        <w:t xml:space="preserve">31.850 </w:t>
      </w:r>
      <w:r>
        <w:rPr>
          <w:b w:val="1"/>
          <w:bCs w:val="1"/>
          <w:sz w:val="38"/>
          <w:szCs w:val="38"/>
          <w:rtl w:val="0"/>
          <w:lang w:val="en-US"/>
        </w:rPr>
        <w:t>€</w:t>
      </w:r>
      <w:r>
        <w:rPr>
          <w:b w:val="1"/>
          <w:bCs w:val="1"/>
          <w:sz w:val="38"/>
          <w:szCs w:val="38"/>
          <w:rtl w:val="0"/>
          <w:lang w:val="it-IT"/>
        </w:rPr>
        <w:t>*</w:t>
      </w:r>
    </w:p>
    <w:p>
      <w:pPr>
        <w:pStyle w:val="Normal.0"/>
        <w:spacing w:line="240" w:lineRule="auto"/>
        <w:rPr>
          <w:outline w:val="0"/>
          <w:color w:val="212121"/>
          <w:sz w:val="20"/>
          <w:szCs w:val="20"/>
          <w:u w:color="212121"/>
          <w:lang w:val="it-IT"/>
          <w14:textFill>
            <w14:solidFill>
              <w14:srgbClr w14:val="212121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finalmente possibile prenotare in Italia il primo modello PBV di Kia 100% elettrico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PV5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sz w:val="26"/>
          <w:szCs w:val="26"/>
          <w:rtl w:val="0"/>
          <w:lang w:val="it-IT"/>
        </w:rPr>
        <w:t>Disponibile nelle versioni Passenger e Cargo (L2/H1); ulteriori versioni arriveranno sul mercato nel 2026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sz w:val="26"/>
          <w:szCs w:val="26"/>
          <w:rtl w:val="0"/>
          <w:lang w:val="it-IT"/>
        </w:rPr>
        <w:t xml:space="preserve">Le prime consegne sono previste per il Q4 del 2025, a partire da un prezzo molto competitivo di 31.850 </w:t>
      </w:r>
      <w:r>
        <w:rPr>
          <w:b w:val="1"/>
          <w:bCs w:val="1"/>
          <w:sz w:val="26"/>
          <w:szCs w:val="26"/>
          <w:rtl w:val="0"/>
          <w:lang w:val="it-IT"/>
        </w:rPr>
        <w:t>€</w:t>
      </w:r>
      <w:r>
        <w:rPr>
          <w:b w:val="1"/>
          <w:bCs w:val="1"/>
          <w:sz w:val="26"/>
          <w:szCs w:val="26"/>
          <w:rtl w:val="0"/>
          <w:lang w:val="it-IT"/>
        </w:rPr>
        <w:t>*(versione Cargo Business Mid Range)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sz w:val="26"/>
          <w:szCs w:val="26"/>
          <w:rtl w:val="0"/>
          <w:lang w:val="it-IT"/>
        </w:rPr>
        <w:t>PV5 rappresenta un grande passo in avanti nei veicoli elettrici altamente flessibili e costruiti su misura per utilizzi specifici, con un'autonomia target fino a 400 km e una ricarica ultraveloce</w:t>
      </w: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lang w:val="it-IT"/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20 Maggio 2025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Kia ha comunicato oggi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avvio della prenotazioni in Italia di PV5, il primo modello ad essere lanciato nell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ambito della strategia </w:t>
      </w:r>
      <w:r>
        <w:rPr>
          <w:rStyle w:val="Hyperlink.1"/>
          <w:b w:val="1"/>
          <w:bCs w:val="1"/>
          <w:lang w:val="it-IT"/>
        </w:rPr>
        <w:fldChar w:fldCharType="begin" w:fldLock="0"/>
      </w:r>
      <w:r>
        <w:rPr>
          <w:rStyle w:val="Hyperlink.1"/>
          <w:b w:val="1"/>
          <w:bCs w:val="1"/>
          <w:lang w:val="it-IT"/>
        </w:rPr>
        <w:instrText xml:space="preserve"> HYPERLINK "https://www.press-eu.kia.com/d/RCR5enVsPVWn/latest-news#/latest-news/kia-pv5-redefines-mobility-through-flexible-design-and-innovative-solutions-at-kia-ev-day"</w:instrText>
      </w:r>
      <w:r>
        <w:rPr>
          <w:rStyle w:val="Hyperlink.1"/>
          <w:b w:val="1"/>
          <w:bCs w:val="1"/>
          <w:lang w:val="it-IT"/>
        </w:rPr>
        <w:fldChar w:fldCharType="separate" w:fldLock="0"/>
      </w:r>
      <w:r>
        <w:rPr>
          <w:rStyle w:val="Hyperlink.1"/>
          <w:b w:val="1"/>
          <w:bCs w:val="1"/>
          <w:rtl w:val="0"/>
          <w:lang w:val="it-IT"/>
        </w:rPr>
        <w:t>Platform Beyond Vehicle (PBV)</w:t>
      </w:r>
      <w:r>
        <w:rPr>
          <w:lang w:val="it-IT"/>
        </w:rPr>
        <w:fldChar w:fldCharType="end" w:fldLock="0"/>
      </w:r>
      <w:r>
        <w:rPr>
          <w:rtl w:val="0"/>
          <w:lang w:val="it-IT"/>
        </w:rPr>
        <w:t xml:space="preserve"> del brand. Progettato appositamente per soddisfare le esigenze in continua evoluzione della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del trasporto contemporaneo, PV5 si propone come una soluzione intelligente, altamente flessibile e, soprattutto, incentrata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utilizzatore. Dalla prossima settimana i clienti potranno ordinare PV5 presso i dealers Kia.</w:t>
      </w:r>
    </w:p>
    <w:p>
      <w:pPr>
        <w:pStyle w:val="Normal.0"/>
        <w:spacing w:line="240" w:lineRule="auto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lang w:val="it-IT"/>
        </w:rPr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L'inizio delle vendite di PV5 rappresenta una pietra miliare non solo per la nostra visione sui PBV, ma anche per la strategia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ampia di Kia finalizzata a promuovere l'elettrificazione in tutta Europa", ha dichiarato Marc Hedrich, Presidente e CEO di Kia Europe. "Grazie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estrema versatilit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al basso costo complessivo, PV5 stabilisce un nuovo punto di riferimento nel segmento dei veicoli commerciali leggeri elettrici (eLCV).</w:t>
      </w:r>
      <w:r>
        <w:rPr>
          <w:rtl w:val="0"/>
          <w:lang w:val="it-IT"/>
        </w:rPr>
        <w:t>”</w:t>
      </w:r>
    </w:p>
    <w:p>
      <w:pPr>
        <w:pStyle w:val="Normal.0"/>
        <w:spacing w:line="240" w:lineRule="auto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Progettato e costruito in Corea, venduto in tutto il mondo</w:t>
      </w:r>
    </w:p>
    <w:p>
      <w:pPr>
        <w:pStyle w:val="Normal.0"/>
        <w:spacing w:line="240" w:lineRule="auto"/>
        <w:rPr>
          <w:lang w:val="it-IT"/>
        </w:rPr>
      </w:pPr>
      <w:r>
        <w:rPr>
          <w:rtl w:val="0"/>
          <w:lang w:val="it-IT"/>
        </w:rPr>
        <w:t xml:space="preserve">Prodotto presso l'innovativo stabilimento EVO di Hwaseong, in Corea del Sud, PV5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emblema dell'ingegneria di nuova generazione e dei processi produttivi scalabili. Inizialmente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disponibile nelle versioni Passenger e Cargo, con avvio della produzione a met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agosto 2025. Pensato fin dall'inizio per i mercati di tutto il mondo, PV5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distribuito in Europa a partire dal quarto trimestre del 2025.</w:t>
      </w:r>
    </w:p>
    <w:p>
      <w:pPr>
        <w:pStyle w:val="Normal.0"/>
        <w:spacing w:line="240" w:lineRule="auto"/>
        <w:rPr>
          <w:rStyle w:val="eop"/>
          <w:lang w:val="it-IT"/>
        </w:rPr>
      </w:pPr>
    </w:p>
    <w:p>
      <w:pPr>
        <w:pStyle w:val="Normal.0"/>
        <w:spacing w:line="240" w:lineRule="auto"/>
        <w:rPr>
          <w:lang w:val="it-IT"/>
        </w:rPr>
      </w:pPr>
      <w:r>
        <w:rPr>
          <w:rtl w:val="0"/>
          <w:lang w:val="it-IT"/>
        </w:rPr>
        <w:t xml:space="preserve">Partendo da un prezzo decisamente concorrenziale di 31.850 </w:t>
      </w:r>
      <w:r>
        <w:rPr>
          <w:rtl w:val="0"/>
          <w:lang w:val="it-IT"/>
        </w:rPr>
        <w:t>€</w:t>
      </w:r>
      <w:r>
        <w:rPr>
          <w:rtl w:val="0"/>
          <w:lang w:val="it-IT"/>
        </w:rPr>
        <w:t>* [versione Cargo Business Mid Range] per la versione Cargo L2H1 con batteria medium-range (51.5 kWh), PV5 si propone con caratteristiche eccezionali che ne consentono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per un'ampia gamma di applicazioni, tra cui la logistica urbana, il ride sharing, le piccole imprese e le esigenze della vita quotidiana. La versione Passenger viene lanciata con configurazione 5 posti ed un prezzo di partenza (IVA e Messa su Strada incluse) di 39.250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[versione Passenger Air Mid Range 5 posti]. La versione Chassis Cab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disponibile a fine anno, con un prezzo di partenza che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annunciato a ridosso della commercializzazione.</w:t>
      </w:r>
    </w:p>
    <w:p>
      <w:pPr>
        <w:pStyle w:val="Normal.0"/>
        <w:spacing w:line="240" w:lineRule="auto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Arial" w:cs="Arial" w:hAnsi="Arial" w:eastAsia="Arial"/>
          <w:b w:val="1"/>
          <w:bCs w:val="1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L'innovazione elettrica incontra la praticit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del mondo reale</w:t>
      </w:r>
    </w:p>
    <w:p>
      <w:pPr>
        <w:pStyle w:val="Normal.0"/>
        <w:spacing w:line="240" w:lineRule="auto"/>
        <w:rPr>
          <w:lang w:val="it-IT"/>
        </w:rPr>
      </w:pPr>
      <w:r>
        <w:rPr>
          <w:rtl w:val="0"/>
          <w:lang w:val="it-IT"/>
        </w:rPr>
        <w:t>Progettato sulla nuova piattaforma modulare elettrica globale per i servizi di Hyundai Motor Group (E-GMP.S), PV5 si distingue per la massima flessibilit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Il suo design modulare consente agli utenti di personalizzare il veicolo in base alle specifiche esigenze professionali o personali. Grazie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autonomia elettrica best-in-class, che ha come target omologativo 400 chilometri e alla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ricarica ultraveloce, che permette di raggiungere l'80% di carica in soli 30 minuti, PV5 garantisce un'efficienza senza compromessi.</w:t>
      </w:r>
    </w:p>
    <w:p>
      <w:pPr>
        <w:pStyle w:val="Normal.0"/>
        <w:spacing w:line="240" w:lineRule="auto"/>
        <w:rPr>
          <w:rStyle w:val="eop"/>
          <w:lang w:val="it-IT"/>
        </w:rPr>
      </w:pPr>
    </w:p>
    <w:p>
      <w:pPr>
        <w:pStyle w:val="Normal.0"/>
        <w:spacing w:line="240" w:lineRule="auto"/>
        <w:rPr>
          <w:lang w:val="it-IT"/>
        </w:rPr>
      </w:pPr>
      <w:r>
        <w:rPr>
          <w:rtl w:val="0"/>
          <w:lang w:val="it-IT"/>
        </w:rPr>
        <w:t>"Pi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 un semplice veicolo elettrico, PV5 rimodula il concetto di mobilit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", ha dichiarato Pierre-Martin Bos, Direttore PBV di Kia Europe. "Dalle funzionalit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digitali alle configurazioni adattive e alla connettivit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intelligente, PV5 si propone come una soluzione dinamica e innovativa sia per gli imprenditori che per i gestori di flotte."</w:t>
      </w:r>
    </w:p>
    <w:p>
      <w:pPr>
        <w:pStyle w:val="Normal.0"/>
        <w:spacing w:line="240" w:lineRule="auto"/>
        <w:jc w:val="center"/>
        <w:rPr>
          <w:rStyle w:val="eop"/>
          <w:lang w:val="it-IT"/>
        </w:rPr>
      </w:pPr>
    </w:p>
    <w:p>
      <w:pPr>
        <w:pStyle w:val="Normal.0"/>
        <w:spacing w:line="240" w:lineRule="auto"/>
        <w:jc w:val="center"/>
        <w:rPr>
          <w:rStyle w:val="eop"/>
          <w:lang w:val="it-IT"/>
        </w:rPr>
      </w:pP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Note dell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editore</w:t>
      </w:r>
    </w:p>
    <w:p>
      <w:pPr>
        <w:pStyle w:val="Normal.0"/>
        <w:spacing w:line="240" w:lineRule="auto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* Prezzo netto alla vendita (esclusa IVA e Messa su Strada)</w:t>
      </w:r>
    </w:p>
    <w:p>
      <w:pPr>
        <w:pStyle w:val="Normal.0"/>
        <w:spacing w:line="240" w:lineRule="auto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** Le designazioni L1/H1 e L2/H1 si riferiscono alla terminologia standardizzata per le dimensioni dei furgoni, dove "L" indica la lunghezza del veicolo e "H" l'altezza del tetto. L1/H1 indica in genere una lunghezza standard con altezza del tetto standard, mentre L2/H1 si riferisce a una versione con lunghezza maggiore, che offre una maggiore capacit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carico mantenendo la medesima altezza complessiva. Un'opzione con tetto alto, denominata H2,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disponibile anche nella configurazione L2, con un volume di carico pari a quello del segmento superiore. Queste classificazioni sono comunemente utilizzate nel settore dei veicoli commerciali per differenziare i diversi stili di carrozzeria e supportare gli utenti professionali nella scelta della configurazione pi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adatta alle loro esigenze operative.</w:t>
      </w:r>
    </w:p>
    <w:p>
      <w:pPr>
        <w:pStyle w:val="Normal.0"/>
        <w:spacing w:line="240" w:lineRule="auto"/>
        <w:rPr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rPr>
          <w:b w:val="1"/>
          <w:bCs w:val="1"/>
          <w:outline w:val="0"/>
          <w:color w:val="000000"/>
          <w:sz w:val="18"/>
          <w:szCs w:val="18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Kia Europe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 </w:t>
      </w:r>
    </w:p>
    <w:p>
      <w:pPr>
        <w:pStyle w:val="paragraph"/>
        <w:spacing w:before="0" w:after="0"/>
        <w:rPr>
          <w:rFonts w:ascii="Arial" w:cs="Arial" w:hAnsi="Arial" w:eastAsia="Arial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Kia Europe 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divisione europea di vendita e produzione di Kia Corporation, un brand riconosciuto a livello mondiale per la vision di offrire soluzioni di mobilit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sostenibile che ispirino il movimento in tutto il mondo. In qualit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Sustainable Mobility Solutions Provider,</w:t>
      </w:r>
    </w:p>
    <w:p>
      <w:pPr>
        <w:pStyle w:val="No Spacing"/>
        <w:rPr>
          <w:rFonts w:ascii="Arial" w:cs="Arial" w:hAnsi="Arial" w:eastAsia="Arial"/>
          <w:i w:val="1"/>
          <w:i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Kia sta guidando la diffusione di veicoli elettrificati ed elettrici a batteria e sta sviluppando una gamma crescente di servizi di mobilit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incentivando in tutto il mondo le persone a cercare i modi migliori per viaggiare. </w:t>
      </w:r>
    </w:p>
    <w:p>
      <w:pPr>
        <w:pStyle w:val="No Spacing"/>
        <w:rPr>
          <w:rFonts w:ascii="Arial" w:cs="Arial" w:hAnsi="Arial" w:eastAsia="Arial"/>
          <w:i w:val="1"/>
          <w:iCs w:val="1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Fonts w:ascii="Arial" w:cs="Arial" w:hAnsi="Arial" w:eastAsia="Arial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Kia Europe, con sede a Francoforte, in Germania, impiega in totale oltre 5,500 dipendenti di 40 nazionalit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rtl w:val="0"/>
          <w:lang w:val="it-IT"/>
        </w:rPr>
        <w:t xml:space="preserve">in 39 mercati in tutta Europa e nel Caucaso.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Kia Europe supervisiona la produzione dello stabilimento all'avanguardia di Zilina, in Slovacchia</w:t>
      </w:r>
      <w:r>
        <w:rPr>
          <w:rFonts w:ascii="Arial" w:hAnsi="Arial"/>
          <w:i w:val="1"/>
          <w:iCs w:val="1"/>
          <w:rtl w:val="0"/>
          <w:lang w:val="it-IT"/>
        </w:rPr>
        <w:t>.</w:t>
      </w:r>
      <w:r>
        <w:rPr>
          <w:rFonts w:ascii="Arial" w:hAnsi="Arial" w:hint="default"/>
          <w:i w:val="1"/>
          <w:iCs w:val="1"/>
          <w:rtl w:val="0"/>
          <w:lang w:val="it-IT"/>
        </w:rPr>
        <w:t> </w:t>
      </w:r>
      <w:r>
        <w:rPr>
          <w:rFonts w:ascii="Arial" w:hAnsi="Arial"/>
          <w:i w:val="1"/>
          <w:iCs w:val="1"/>
          <w:rtl w:val="0"/>
          <w:lang w:val="it-IT"/>
        </w:rPr>
        <w:t>I prodotti innovativi di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Kia continuano ad ottenere grandi consensi, in particolare</w:t>
      </w: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rivoluzionario veicolo 100% elettrico EV6 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la prima auto coreana a vincere il prestigioso premio European Car of the Year nel 2022.</w:t>
      </w:r>
      <w:r>
        <w:rPr>
          <w:rFonts w:ascii="Arial" w:hAnsi="Arial" w:hint="default"/>
          <w:rtl w:val="0"/>
          <w:lang w:val="it-IT"/>
        </w:rPr>
        <w:t>   </w:t>
      </w:r>
    </w:p>
    <w:p>
      <w:pPr>
        <w:pStyle w:val="Normal.0"/>
        <w:spacing w:line="240" w:lineRule="auto"/>
      </w:pPr>
      <w:r>
        <w:rPr>
          <w:i w:val="1"/>
          <w:iCs w:val="1"/>
          <w:rtl w:val="0"/>
          <w:lang w:val="it-IT"/>
        </w:rPr>
        <w:t>Per maggiori informazioni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Style w:val="Hyperlink.2"/>
          <w:outline w:val="0"/>
          <w:color w:val="5b5fc7"/>
          <w:u w:val="single" w:color="5b5fc7"/>
          <w:lang w:val="it-IT"/>
          <w14:textFill>
            <w14:solidFill>
              <w14:srgbClr w14:val="5B5FC7"/>
            </w14:solidFill>
          </w14:textFill>
        </w:rPr>
        <w:fldChar w:fldCharType="begin" w:fldLock="0"/>
      </w:r>
      <w:r>
        <w:rPr>
          <w:rStyle w:val="Hyperlink.2"/>
          <w:outline w:val="0"/>
          <w:color w:val="5b5fc7"/>
          <w:u w:val="single" w:color="5b5fc7"/>
          <w:lang w:val="it-IT"/>
          <w14:textFill>
            <w14:solidFill>
              <w14:srgbClr w14:val="5B5FC7"/>
            </w14:solidFill>
          </w14:textFill>
        </w:rPr>
        <w:instrText xml:space="preserve"> HYPERLINK "https://deu01.safelinks.protection.outlook.com/?url=http://www.press.kia.com/&amp;data=05%257C01%257CPGHuerta@kia-europe.com%257C02ad41a8d23f4c4839fd08da2f631625%257C815142b99d2f4d9283c365e5740e49aa%257C0%257C0%257C637874399860348373%257CUnknown%257CTWFpbGZsb3d8eyJWIjoiMC4wLjAwMDAiLCJQIjoiV2luMzIiLCJBTiI6Ik1haWwiLCJXVCI6Mn0=%257C3000%257C%257C%257C&amp;sdata=r0GDqWEVa/MjWrJFPsvCxJ8Jw5xmm8JJYQE24POw6B4=&amp;reserved=0"</w:instrText>
      </w:r>
      <w:r>
        <w:rPr>
          <w:rStyle w:val="Hyperlink.2"/>
          <w:outline w:val="0"/>
          <w:color w:val="5b5fc7"/>
          <w:u w:val="single" w:color="5b5fc7"/>
          <w:lang w:val="it-IT"/>
          <w14:textFill>
            <w14:solidFill>
              <w14:srgbClr w14:val="5B5FC7"/>
            </w14:solidFill>
          </w14:textFill>
        </w:rPr>
        <w:fldChar w:fldCharType="separate" w:fldLock="0"/>
      </w:r>
      <w:r>
        <w:rPr>
          <w:rStyle w:val="Hyperlink.2"/>
          <w:outline w:val="0"/>
          <w:color w:val="5b5fc7"/>
          <w:u w:val="single" w:color="5b5fc7"/>
          <w:rtl w:val="0"/>
          <w:lang w:val="it-IT"/>
          <w14:textFill>
            <w14:solidFill>
              <w14:srgbClr w14:val="5B5FC7"/>
            </w14:solidFill>
          </w14:textFill>
        </w:rPr>
        <w:t>www.press.kia.com</w:t>
      </w:r>
      <w:r>
        <w:rPr>
          <w:lang w:val="it-IT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268" w:right="1440" w:bottom="156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lac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13"/>
        <w:tab w:val="right" w:pos="900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4748530</wp:posOffset>
          </wp:positionH>
          <wp:positionV relativeFrom="page">
            <wp:posOffset>9775193</wp:posOffset>
          </wp:positionV>
          <wp:extent cx="1898015" cy="185421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854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4"/>
      <w:szCs w:val="14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1">
    <w:name w:val="Hyperlink.1"/>
    <w:basedOn w:val="Link"/>
    <w:next w:val="Hyperlink.1"/>
    <w:rPr>
      <w:rFonts w:ascii="Arial" w:cs="Arial" w:hAnsi="Arial" w:eastAsia="Arial"/>
      <w:b w:val="1"/>
      <w:bCs w:val="1"/>
      <w:lang w:val="it-IT"/>
    </w:rPr>
  </w:style>
  <w:style w:type="character" w:styleId="eop">
    <w:name w:val="eop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2">
    <w:name w:val="Hyperlink.2"/>
    <w:basedOn w:val="Nessuno"/>
    <w:next w:val="Hyperlink.2"/>
    <w:rPr>
      <w:outline w:val="0"/>
      <w:color w:val="5b5fc7"/>
      <w:u w:val="single" w:color="5b5fc7"/>
      <w:lang w:val="it-IT"/>
      <w14:textFill>
        <w14:solidFill>
          <w14:srgbClr w14:val="5B5FC7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merican Typewriter"/>
        <a:ea typeface="American Typewriter"/>
        <a:cs typeface="American Typewriter"/>
      </a:majorFont>
      <a:minorFont>
        <a:latin typeface="American Typewriter"/>
        <a:ea typeface="American Typewriter"/>
        <a:cs typeface="American Typewrite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